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2" w:type="dxa"/>
        <w:jc w:val="center"/>
        <w:tblLayout w:type="fixed"/>
        <w:tblLook w:val="0000" w:firstRow="0" w:lastRow="0" w:firstColumn="0" w:lastColumn="0" w:noHBand="0" w:noVBand="0"/>
      </w:tblPr>
      <w:tblGrid>
        <w:gridCol w:w="3888"/>
        <w:gridCol w:w="5304"/>
      </w:tblGrid>
      <w:tr w:rsidR="004C17CC" w:rsidRPr="00865D75" w14:paraId="557E254C" w14:textId="77777777" w:rsidTr="00015D89">
        <w:trPr>
          <w:trHeight w:val="697"/>
          <w:jc w:val="center"/>
        </w:trPr>
        <w:tc>
          <w:tcPr>
            <w:tcW w:w="3888"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655499DE" w:rsidR="004C17CC" w:rsidRPr="00015D89" w:rsidRDefault="00015D89" w:rsidP="00015D89">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799FB9A1" wp14:editId="65D94860">
                      <wp:simplePos x="0" y="0"/>
                      <wp:positionH relativeFrom="column">
                        <wp:posOffset>690880</wp:posOffset>
                      </wp:positionH>
                      <wp:positionV relativeFrom="paragraph">
                        <wp:posOffset>249349</wp:posOffset>
                      </wp:positionV>
                      <wp:extent cx="856259" cy="0"/>
                      <wp:effectExtent l="0" t="0" r="20320" b="19050"/>
                      <wp:wrapNone/>
                      <wp:docPr id="2" name="Straight Connector 2"/>
                      <wp:cNvGraphicFramePr/>
                      <a:graphic xmlns:a="http://schemas.openxmlformats.org/drawingml/2006/main">
                        <a:graphicData uri="http://schemas.microsoft.com/office/word/2010/wordprocessingShape">
                          <wps:wsp>
                            <wps:cNvCnPr/>
                            <wps:spPr>
                              <a:xfrm>
                                <a:off x="0" y="0"/>
                                <a:ext cx="8562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4pt,19.65pt" to="121.8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" strokecolor="black [3200]" strokeweight=".5pt">
                      <v:stroke joinstyle="miter"/>
                    </v:line>
                  </w:pict>
                </mc:Fallback>
              </mc:AlternateContent>
            </w:r>
            <w:r w:rsidR="004C17CC" w:rsidRPr="00865D75">
              <w:rPr>
                <w:b/>
                <w:bCs/>
                <w:sz w:val="24"/>
              </w:rPr>
              <w:t>BỆNH VIỆN ĐA KHOA SA ĐÉC</w:t>
            </w:r>
          </w:p>
        </w:tc>
        <w:tc>
          <w:tcPr>
            <w:tcW w:w="5304" w:type="dxa"/>
          </w:tcPr>
          <w:p w14:paraId="1A406959" w14:textId="77777777" w:rsidR="004C17CC" w:rsidRDefault="004C17CC" w:rsidP="004704D6">
            <w:pPr>
              <w:rPr>
                <w:b/>
                <w:bCs/>
                <w:sz w:val="24"/>
              </w:rPr>
            </w:pPr>
            <w:r w:rsidRPr="00865D75">
              <w:rPr>
                <w:b/>
                <w:bCs/>
                <w:sz w:val="24"/>
              </w:rPr>
              <w:t>CỘNG HÒA XÃ HỘI CHỦ NGHĨA VIỆT NAM</w:t>
            </w:r>
          </w:p>
          <w:p w14:paraId="341645BD" w14:textId="1D9BD9C5" w:rsidR="004C17CC" w:rsidRPr="00865D75" w:rsidRDefault="00015D89"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7EFE13E2" wp14:editId="1332287B">
                      <wp:simplePos x="0" y="0"/>
                      <wp:positionH relativeFrom="column">
                        <wp:posOffset>611505</wp:posOffset>
                      </wp:positionH>
                      <wp:positionV relativeFrom="paragraph">
                        <wp:posOffset>244904</wp:posOffset>
                      </wp:positionV>
                      <wp:extent cx="1997938" cy="0"/>
                      <wp:effectExtent l="0" t="0" r="21590" b="19050"/>
                      <wp:wrapNone/>
                      <wp:docPr id="3" name="Straight Connector 3"/>
                      <wp:cNvGraphicFramePr/>
                      <a:graphic xmlns:a="http://schemas.openxmlformats.org/drawingml/2006/main">
                        <a:graphicData uri="http://schemas.microsoft.com/office/word/2010/wordprocessingShape">
                          <wps:wsp>
                            <wps:cNvCnPr/>
                            <wps:spPr>
                              <a:xfrm>
                                <a:off x="0" y="0"/>
                                <a:ext cx="19979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8.15pt,19.3pt" to="205.4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015D89">
        <w:trPr>
          <w:trHeight w:val="1044"/>
          <w:jc w:val="center"/>
        </w:trPr>
        <w:tc>
          <w:tcPr>
            <w:tcW w:w="3888" w:type="dxa"/>
          </w:tcPr>
          <w:p w14:paraId="6369B2F1" w14:textId="1B5F325C" w:rsidR="004C17CC" w:rsidRPr="00015D89" w:rsidRDefault="00741A1D" w:rsidP="00015D89">
            <w:pPr>
              <w:spacing w:before="180" w:after="120"/>
              <w:jc w:val="center"/>
              <w:rPr>
                <w:sz w:val="26"/>
                <w:szCs w:val="26"/>
              </w:rPr>
            </w:pPr>
            <w:r w:rsidRPr="00015D89">
              <w:rPr>
                <w:sz w:val="26"/>
                <w:szCs w:val="26"/>
              </w:rPr>
              <w:t xml:space="preserve">Số:    </w:t>
            </w:r>
            <w:r w:rsidR="00391561" w:rsidRPr="00015D89">
              <w:rPr>
                <w:sz w:val="26"/>
                <w:szCs w:val="26"/>
              </w:rPr>
              <w:t xml:space="preserve"> </w:t>
            </w:r>
            <w:r w:rsidRPr="00015D89">
              <w:rPr>
                <w:sz w:val="26"/>
                <w:szCs w:val="26"/>
              </w:rPr>
              <w:t xml:space="preserve"> </w:t>
            </w:r>
            <w:r w:rsidR="00015D89">
              <w:rPr>
                <w:sz w:val="26"/>
                <w:szCs w:val="26"/>
              </w:rPr>
              <w:t xml:space="preserve"> </w:t>
            </w:r>
            <w:r w:rsidR="008966CA" w:rsidRPr="00015D89">
              <w:rPr>
                <w:sz w:val="26"/>
                <w:szCs w:val="26"/>
              </w:rPr>
              <w:t xml:space="preserve">   </w:t>
            </w:r>
            <w:r w:rsidR="004C17CC" w:rsidRPr="00015D89">
              <w:rPr>
                <w:sz w:val="26"/>
                <w:szCs w:val="26"/>
              </w:rPr>
              <w:t xml:space="preserve"> /BVĐKSĐ-HCQT</w:t>
            </w:r>
          </w:p>
          <w:p w14:paraId="0647C54A" w14:textId="77777777" w:rsidR="00015D89" w:rsidRPr="00015D89" w:rsidRDefault="00015D89" w:rsidP="00015D89">
            <w:pPr>
              <w:jc w:val="center"/>
              <w:rPr>
                <w:spacing w:val="-8"/>
                <w:sz w:val="26"/>
                <w:szCs w:val="26"/>
              </w:rPr>
            </w:pPr>
            <w:r w:rsidRPr="00015D89">
              <w:rPr>
                <w:rFonts w:cs="VNI-Times"/>
                <w:spacing w:val="-8"/>
                <w:sz w:val="26"/>
                <w:szCs w:val="26"/>
              </w:rPr>
              <w:t>V</w:t>
            </w:r>
            <w:r w:rsidRPr="00015D89">
              <w:rPr>
                <w:spacing w:val="-8"/>
                <w:sz w:val="26"/>
                <w:szCs w:val="26"/>
              </w:rPr>
              <w:t xml:space="preserve">/v triển khai nội dung Kế hoạch </w:t>
            </w:r>
          </w:p>
          <w:p w14:paraId="5DE2287C" w14:textId="77777777" w:rsidR="00015D89" w:rsidRPr="00015D89" w:rsidRDefault="00015D89" w:rsidP="00015D89">
            <w:pPr>
              <w:jc w:val="center"/>
              <w:rPr>
                <w:spacing w:val="-8"/>
                <w:sz w:val="26"/>
                <w:szCs w:val="26"/>
              </w:rPr>
            </w:pPr>
            <w:r w:rsidRPr="00015D89">
              <w:rPr>
                <w:spacing w:val="-8"/>
                <w:sz w:val="26"/>
                <w:szCs w:val="26"/>
              </w:rPr>
              <w:t xml:space="preserve">số 187/KH-UBND về việc triển khai thi hành Luật Tài nguyên nước </w:t>
            </w:r>
          </w:p>
          <w:p w14:paraId="3F7097DB" w14:textId="4837FFCD" w:rsidR="004C17CC" w:rsidRPr="00015D89" w:rsidRDefault="00015D89" w:rsidP="00015D89">
            <w:pPr>
              <w:jc w:val="center"/>
              <w:rPr>
                <w:i/>
                <w:sz w:val="26"/>
                <w:szCs w:val="26"/>
              </w:rPr>
            </w:pPr>
            <w:r w:rsidRPr="00015D89">
              <w:rPr>
                <w:spacing w:val="-8"/>
                <w:sz w:val="26"/>
                <w:szCs w:val="26"/>
              </w:rPr>
              <w:t>số 28/2023/QH15</w:t>
            </w:r>
          </w:p>
        </w:tc>
        <w:tc>
          <w:tcPr>
            <w:tcW w:w="5304" w:type="dxa"/>
          </w:tcPr>
          <w:p w14:paraId="5D7E8ABE" w14:textId="59FB5E58" w:rsidR="004C17CC" w:rsidRPr="00015D89" w:rsidRDefault="004C17CC" w:rsidP="00015D89">
            <w:pPr>
              <w:spacing w:before="180" w:after="120"/>
              <w:jc w:val="center"/>
              <w:rPr>
                <w:i/>
                <w:iCs/>
                <w:sz w:val="26"/>
                <w:szCs w:val="26"/>
              </w:rPr>
            </w:pPr>
            <w:r w:rsidRPr="00015D89">
              <w:rPr>
                <w:i/>
                <w:iCs/>
                <w:sz w:val="26"/>
                <w:szCs w:val="26"/>
              </w:rPr>
              <w:t xml:space="preserve">Sa Đéc, ngày     </w:t>
            </w:r>
            <w:r w:rsidR="00015D89">
              <w:rPr>
                <w:i/>
                <w:iCs/>
                <w:sz w:val="26"/>
                <w:szCs w:val="26"/>
              </w:rPr>
              <w:t xml:space="preserve">  </w:t>
            </w:r>
            <w:r w:rsidRPr="00015D89">
              <w:rPr>
                <w:i/>
                <w:iCs/>
                <w:sz w:val="26"/>
                <w:szCs w:val="26"/>
              </w:rPr>
              <w:t xml:space="preserve">   tháng</w:t>
            </w:r>
            <w:r w:rsidR="00015D89">
              <w:rPr>
                <w:i/>
                <w:iCs/>
                <w:sz w:val="26"/>
                <w:szCs w:val="26"/>
              </w:rPr>
              <w:t xml:space="preserve"> </w:t>
            </w:r>
            <w:r w:rsidR="00E679CB" w:rsidRPr="00015D89">
              <w:rPr>
                <w:i/>
                <w:iCs/>
                <w:sz w:val="26"/>
                <w:szCs w:val="26"/>
              </w:rPr>
              <w:t>6</w:t>
            </w:r>
            <w:r w:rsidR="00015D89">
              <w:rPr>
                <w:i/>
                <w:iCs/>
                <w:sz w:val="26"/>
                <w:szCs w:val="26"/>
              </w:rPr>
              <w:t xml:space="preserve"> năm </w:t>
            </w:r>
            <w:r w:rsidRPr="00015D89">
              <w:rPr>
                <w:i/>
                <w:iCs/>
                <w:sz w:val="26"/>
                <w:szCs w:val="26"/>
              </w:rPr>
              <w:t>202</w:t>
            </w:r>
            <w:r w:rsidR="004C0EFE" w:rsidRPr="00015D89">
              <w:rPr>
                <w:i/>
                <w:iCs/>
                <w:sz w:val="26"/>
                <w:szCs w:val="26"/>
              </w:rPr>
              <w:t>4</w:t>
            </w:r>
          </w:p>
          <w:p w14:paraId="5A9D8139" w14:textId="77777777" w:rsidR="00733A48" w:rsidRPr="00015D89" w:rsidRDefault="00733A48" w:rsidP="00733A48">
            <w:pPr>
              <w:jc w:val="center"/>
              <w:rPr>
                <w:i/>
                <w:iCs/>
                <w:sz w:val="26"/>
                <w:szCs w:val="26"/>
              </w:rPr>
            </w:pPr>
          </w:p>
          <w:p w14:paraId="67735E9E" w14:textId="77777777" w:rsidR="00733A48" w:rsidRPr="00015D89" w:rsidRDefault="00733A48" w:rsidP="00733A48">
            <w:pPr>
              <w:jc w:val="center"/>
              <w:rPr>
                <w:i/>
                <w:iCs/>
                <w:sz w:val="26"/>
                <w:szCs w:val="26"/>
              </w:rPr>
            </w:pPr>
          </w:p>
        </w:tc>
      </w:tr>
    </w:tbl>
    <w:p w14:paraId="183B4D15" w14:textId="77777777" w:rsidR="004C17CC" w:rsidRDefault="004C17CC" w:rsidP="004C17CC">
      <w:pPr>
        <w:spacing w:before="120"/>
        <w:ind w:firstLine="720"/>
        <w:jc w:val="both"/>
        <w:rPr>
          <w:rStyle w:val="Emphasis"/>
          <w:i w:val="0"/>
          <w:sz w:val="2"/>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9"/>
        <w:gridCol w:w="4609"/>
      </w:tblGrid>
      <w:tr w:rsidR="001657DB" w14:paraId="192DD668" w14:textId="77777777" w:rsidTr="00595D9D">
        <w:trPr>
          <w:trHeight w:val="1444"/>
        </w:trPr>
        <w:tc>
          <w:tcPr>
            <w:tcW w:w="4609"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09" w:type="dxa"/>
          </w:tcPr>
          <w:p w14:paraId="55FEBDCC" w14:textId="77777777" w:rsidR="001657DB" w:rsidRPr="001657DB" w:rsidRDefault="001657DB" w:rsidP="00306C6A">
            <w:pPr>
              <w:jc w:val="both"/>
              <w:rPr>
                <w:color w:val="000000"/>
                <w:szCs w:val="28"/>
              </w:rPr>
            </w:pPr>
          </w:p>
          <w:p w14:paraId="070DECD0" w14:textId="521F501B" w:rsidR="001657DB" w:rsidRPr="001657DB" w:rsidRDefault="001657DB" w:rsidP="00306C6A">
            <w:pPr>
              <w:jc w:val="both"/>
              <w:rPr>
                <w:color w:val="000000"/>
                <w:szCs w:val="28"/>
              </w:rPr>
            </w:pPr>
            <w:r w:rsidRPr="001657DB">
              <w:rPr>
                <w:color w:val="000000"/>
                <w:szCs w:val="28"/>
              </w:rPr>
              <w:t xml:space="preserve">- Công đoàn </w:t>
            </w:r>
            <w:r w:rsidR="00286715">
              <w:rPr>
                <w:color w:val="000000"/>
                <w:szCs w:val="28"/>
              </w:rPr>
              <w:t>c</w:t>
            </w:r>
            <w:r w:rsidRPr="001657DB">
              <w:rPr>
                <w:color w:val="000000"/>
                <w:szCs w:val="28"/>
              </w:rPr>
              <w:t xml:space="preserve">ơ sở Bệnh viện; </w:t>
            </w:r>
          </w:p>
          <w:p w14:paraId="62C6DA5B" w14:textId="3C11E5C9" w:rsidR="001657DB" w:rsidRPr="001657DB" w:rsidRDefault="001657DB" w:rsidP="00306C6A">
            <w:pPr>
              <w:jc w:val="both"/>
              <w:rPr>
                <w:color w:val="000000"/>
                <w:szCs w:val="28"/>
              </w:rPr>
            </w:pPr>
            <w:r w:rsidRPr="001657DB">
              <w:rPr>
                <w:color w:val="000000"/>
                <w:szCs w:val="28"/>
              </w:rPr>
              <w:t xml:space="preserve">- Đoàn </w:t>
            </w:r>
            <w:r w:rsidR="00286715">
              <w:rPr>
                <w:color w:val="000000"/>
                <w:szCs w:val="28"/>
              </w:rPr>
              <w:t>c</w:t>
            </w:r>
            <w:r w:rsidRPr="001657DB">
              <w:rPr>
                <w:color w:val="000000"/>
                <w:szCs w:val="28"/>
              </w:rPr>
              <w:t xml:space="preserve">ơ sở Bệnh viện; </w:t>
            </w:r>
          </w:p>
          <w:p w14:paraId="1E782C26" w14:textId="77777777" w:rsidR="00306C6A" w:rsidRDefault="001657DB" w:rsidP="00306C6A">
            <w:pPr>
              <w:jc w:val="both"/>
              <w:rPr>
                <w:color w:val="000000"/>
                <w:szCs w:val="28"/>
              </w:rPr>
            </w:pPr>
            <w:r w:rsidRPr="001657DB">
              <w:rPr>
                <w:color w:val="000000"/>
                <w:szCs w:val="28"/>
              </w:rPr>
              <w:t xml:space="preserve">- Trưởng các khoa, </w:t>
            </w:r>
            <w:bookmarkStart w:id="0" w:name="_GoBack"/>
            <w:bookmarkEnd w:id="0"/>
            <w:r w:rsidRPr="001657DB">
              <w:rPr>
                <w:color w:val="000000"/>
                <w:szCs w:val="28"/>
              </w:rPr>
              <w:t>phòng.</w:t>
            </w:r>
          </w:p>
          <w:p w14:paraId="3DC712ED" w14:textId="4B6F021A" w:rsidR="004704D6" w:rsidRPr="004704D6" w:rsidRDefault="004704D6" w:rsidP="00306C6A">
            <w:pPr>
              <w:jc w:val="both"/>
              <w:rPr>
                <w:color w:val="000000"/>
                <w:sz w:val="36"/>
                <w:szCs w:val="28"/>
              </w:rPr>
            </w:pPr>
          </w:p>
        </w:tc>
      </w:tr>
    </w:tbl>
    <w:p w14:paraId="5E2E1EF1" w14:textId="618C02BB" w:rsidR="004704D6" w:rsidRPr="00015D89" w:rsidRDefault="004C0EFE" w:rsidP="00015D89">
      <w:pPr>
        <w:spacing w:before="120" w:after="120"/>
        <w:ind w:firstLine="720"/>
        <w:jc w:val="both"/>
        <w:rPr>
          <w:szCs w:val="28"/>
        </w:rPr>
      </w:pPr>
      <w:r w:rsidRPr="00015D89">
        <w:rPr>
          <w:rStyle w:val="Emphasis"/>
          <w:i w:val="0"/>
          <w:szCs w:val="28"/>
        </w:rPr>
        <w:t>Căn cứ</w:t>
      </w:r>
      <w:r w:rsidR="004C17CC" w:rsidRPr="00015D89">
        <w:rPr>
          <w:rStyle w:val="Emphasis"/>
          <w:i w:val="0"/>
          <w:szCs w:val="28"/>
        </w:rPr>
        <w:t xml:space="preserve"> Công văn số </w:t>
      </w:r>
      <w:r w:rsidR="004704D6" w:rsidRPr="00015D89">
        <w:rPr>
          <w:rStyle w:val="Emphasis"/>
          <w:i w:val="0"/>
          <w:szCs w:val="28"/>
        </w:rPr>
        <w:t>2352</w:t>
      </w:r>
      <w:r w:rsidR="00FA5EBC" w:rsidRPr="00015D89">
        <w:rPr>
          <w:szCs w:val="28"/>
        </w:rPr>
        <w:t>/SYT-</w:t>
      </w:r>
      <w:r w:rsidR="00B71399" w:rsidRPr="00015D89">
        <w:rPr>
          <w:szCs w:val="28"/>
        </w:rPr>
        <w:t>VP</w:t>
      </w:r>
      <w:r w:rsidR="008F7F37" w:rsidRPr="00015D89">
        <w:rPr>
          <w:szCs w:val="28"/>
        </w:rPr>
        <w:t xml:space="preserve"> </w:t>
      </w:r>
      <w:r w:rsidR="00984A5E" w:rsidRPr="00015D89">
        <w:rPr>
          <w:rStyle w:val="Emphasis"/>
          <w:i w:val="0"/>
          <w:szCs w:val="28"/>
        </w:rPr>
        <w:t xml:space="preserve">ngày </w:t>
      </w:r>
      <w:r w:rsidR="004704D6" w:rsidRPr="00015D89">
        <w:rPr>
          <w:rStyle w:val="Emphasis"/>
          <w:i w:val="0"/>
          <w:szCs w:val="28"/>
        </w:rPr>
        <w:t>24</w:t>
      </w:r>
      <w:r w:rsidR="00E679CB" w:rsidRPr="00015D89">
        <w:rPr>
          <w:rStyle w:val="Emphasis"/>
          <w:i w:val="0"/>
          <w:szCs w:val="28"/>
        </w:rPr>
        <w:t xml:space="preserve"> tháng 6 năm </w:t>
      </w:r>
      <w:r w:rsidR="001B17E2" w:rsidRPr="00015D89">
        <w:rPr>
          <w:rStyle w:val="Emphasis"/>
          <w:i w:val="0"/>
          <w:szCs w:val="28"/>
        </w:rPr>
        <w:t>202</w:t>
      </w:r>
      <w:r w:rsidRPr="00015D89">
        <w:rPr>
          <w:rStyle w:val="Emphasis"/>
          <w:i w:val="0"/>
          <w:szCs w:val="28"/>
        </w:rPr>
        <w:t>4</w:t>
      </w:r>
      <w:r w:rsidR="001B17E2" w:rsidRPr="00015D89">
        <w:rPr>
          <w:rStyle w:val="Emphasis"/>
          <w:i w:val="0"/>
          <w:szCs w:val="28"/>
        </w:rPr>
        <w:t xml:space="preserve"> của Sở Y tế </w:t>
      </w:r>
      <w:r w:rsidR="007979C4" w:rsidRPr="00015D89">
        <w:rPr>
          <w:rStyle w:val="Emphasis"/>
          <w:i w:val="0"/>
          <w:szCs w:val="28"/>
        </w:rPr>
        <w:t xml:space="preserve">tỉnh Đồng Tháp </w:t>
      </w:r>
      <w:r w:rsidR="00A8584D" w:rsidRPr="00015D89">
        <w:rPr>
          <w:szCs w:val="28"/>
        </w:rPr>
        <w:t xml:space="preserve">về việc </w:t>
      </w:r>
      <w:r w:rsidR="004704D6" w:rsidRPr="00015D89">
        <w:rPr>
          <w:szCs w:val="28"/>
        </w:rPr>
        <w:t>triển khai nội dung Kế hoạch số 187/KH-UBND về việc triển khai thi hành Luật Tài nguyên nước số 28/2023/QH15</w:t>
      </w:r>
      <w:r w:rsidR="00015D89">
        <w:rPr>
          <w:szCs w:val="28"/>
        </w:rPr>
        <w:t>;</w:t>
      </w:r>
    </w:p>
    <w:p w14:paraId="2A28B6D1" w14:textId="524368B6" w:rsidR="004704D6" w:rsidRPr="00015D89" w:rsidRDefault="004704D6" w:rsidP="00015D89">
      <w:pPr>
        <w:spacing w:before="120" w:after="120"/>
        <w:ind w:firstLine="720"/>
        <w:jc w:val="both"/>
        <w:rPr>
          <w:szCs w:val="28"/>
        </w:rPr>
      </w:pPr>
      <w:r w:rsidRPr="00015D89">
        <w:rPr>
          <w:szCs w:val="28"/>
        </w:rPr>
        <w:t xml:space="preserve">Căn cứ </w:t>
      </w:r>
      <w:bookmarkStart w:id="1" w:name="_Hlk168323317"/>
      <w:r w:rsidRPr="00015D89">
        <w:rPr>
          <w:szCs w:val="28"/>
        </w:rPr>
        <w:t xml:space="preserve">Kế hoạch số 187/KH-UBND </w:t>
      </w:r>
      <w:bookmarkEnd w:id="1"/>
      <w:r w:rsidRPr="00015D89">
        <w:rPr>
          <w:szCs w:val="28"/>
        </w:rPr>
        <w:t>ngày 30 tháng 5 năm 2024 của Ủy ban nhân dân tỉnh Đồng Tháp về việc triển khai thi hành Luật Tài nguyên nước số 28/2023/QH15 trên địa bàn tỉnh Đồng Tháp</w:t>
      </w:r>
      <w:r w:rsidR="00015D89">
        <w:rPr>
          <w:szCs w:val="28"/>
        </w:rPr>
        <w:t>.</w:t>
      </w:r>
      <w:r w:rsidRPr="00015D89">
        <w:rPr>
          <w:szCs w:val="28"/>
        </w:rPr>
        <w:t xml:space="preserve"> </w:t>
      </w:r>
      <w:r w:rsidRPr="00015D89">
        <w:rPr>
          <w:i/>
          <w:iCs/>
          <w:szCs w:val="28"/>
        </w:rPr>
        <w:t>(Đính kèm)</w:t>
      </w:r>
    </w:p>
    <w:p w14:paraId="76FA268C" w14:textId="645EEB04" w:rsidR="004704D6" w:rsidRPr="00015D89" w:rsidRDefault="004704D6" w:rsidP="00015D89">
      <w:pPr>
        <w:spacing w:before="120" w:after="120"/>
        <w:ind w:firstLine="720"/>
        <w:jc w:val="both"/>
        <w:rPr>
          <w:szCs w:val="28"/>
        </w:rPr>
      </w:pPr>
      <w:r w:rsidRPr="00015D89">
        <w:rPr>
          <w:szCs w:val="28"/>
        </w:rPr>
        <w:t xml:space="preserve">Bệnh viện Đa khoa Sa Đéc triển khai nội dung Kế hoạch số 187/KH-UBND đến các khoa, phòng để biết, sẵn sàng phối hợp với các cơ quan, đơn vị liên quan để thi hành Luật Tài nguyên nước số 28/2023/QH15 (khi có đề xuất). </w:t>
      </w:r>
    </w:p>
    <w:p w14:paraId="75A5B2A8" w14:textId="3E7C52CF" w:rsidR="004704D6" w:rsidRPr="00015D89" w:rsidRDefault="004704D6" w:rsidP="00015D89">
      <w:pPr>
        <w:spacing w:before="120" w:after="120"/>
        <w:ind w:firstLine="720"/>
        <w:jc w:val="both"/>
        <w:rPr>
          <w:szCs w:val="28"/>
        </w:rPr>
      </w:pPr>
      <w:r w:rsidRPr="00015D89">
        <w:rPr>
          <w:szCs w:val="28"/>
        </w:rPr>
        <w:t>Các khoa, phòng tiếp tục duy trì thực hiện các hoạt động vệ sinh yêu nước, bảo vệ môi trường và sử dụng tiết kiệm, tối ưu nguồn nước sinh hoạt và phục vụ cho các hoạt động y tế tại bệnh viện.</w:t>
      </w:r>
    </w:p>
    <w:p w14:paraId="70C3C326" w14:textId="4AB995E4" w:rsidR="004704D6" w:rsidRPr="00015D89" w:rsidRDefault="004704D6" w:rsidP="00015D89">
      <w:pPr>
        <w:spacing w:before="120" w:after="120"/>
        <w:ind w:firstLine="720"/>
        <w:jc w:val="both"/>
        <w:rPr>
          <w:szCs w:val="28"/>
        </w:rPr>
      </w:pPr>
      <w:r w:rsidRPr="00015D89">
        <w:rPr>
          <w:szCs w:val="28"/>
        </w:rPr>
        <w:t xml:space="preserve">Giao Khoa Kiểm soát Nhiễm khuẩn là đầu mối theo dõi thông tin và tham mưu </w:t>
      </w:r>
      <w:r w:rsidR="0044500C" w:rsidRPr="00015D89">
        <w:rPr>
          <w:szCs w:val="28"/>
        </w:rPr>
        <w:t xml:space="preserve">Ban Giám đốc </w:t>
      </w:r>
      <w:r w:rsidRPr="00015D89">
        <w:rPr>
          <w:szCs w:val="28"/>
        </w:rPr>
        <w:t>góp ý các nội dung chuyên môn liên quan đến các văn bản dự thảo thực hiện Luật Tài nguyên nước số 28/2023/QH15 trong khuôn khổ tại Kế hoạch số 187/KH-UBND.</w:t>
      </w:r>
    </w:p>
    <w:p w14:paraId="7F1C6822" w14:textId="5351BCFD" w:rsidR="00E12457" w:rsidRPr="00015D89" w:rsidRDefault="008966CA" w:rsidP="00015D89">
      <w:pPr>
        <w:pStyle w:val="Default"/>
        <w:spacing w:before="120" w:after="120"/>
        <w:ind w:firstLine="720"/>
        <w:jc w:val="both"/>
        <w:rPr>
          <w:sz w:val="28"/>
          <w:szCs w:val="28"/>
          <w:lang w:val="en-US"/>
        </w:rPr>
      </w:pPr>
      <w:r w:rsidRPr="00015D89">
        <w:rPr>
          <w:sz w:val="28"/>
          <w:szCs w:val="28"/>
        </w:rPr>
        <w:t xml:space="preserve">Đề nghị </w:t>
      </w:r>
      <w:r w:rsidRPr="00015D89">
        <w:rPr>
          <w:sz w:val="28"/>
          <w:szCs w:val="28"/>
          <w:lang w:val="en-US"/>
        </w:rPr>
        <w:t>t</w:t>
      </w:r>
      <w:r w:rsidR="004C17CC" w:rsidRPr="00015D89">
        <w:rPr>
          <w:sz w:val="28"/>
          <w:szCs w:val="28"/>
        </w:rPr>
        <w:t>rưởng</w:t>
      </w:r>
      <w:r w:rsidR="004C17CC" w:rsidRPr="00015D89">
        <w:rPr>
          <w:sz w:val="28"/>
          <w:szCs w:val="28"/>
          <w:lang w:val="en-US"/>
        </w:rPr>
        <w:t xml:space="preserve"> các</w:t>
      </w:r>
      <w:r w:rsidR="00984A5E" w:rsidRPr="00015D89">
        <w:rPr>
          <w:sz w:val="28"/>
          <w:szCs w:val="28"/>
        </w:rPr>
        <w:t xml:space="preserve"> </w:t>
      </w:r>
      <w:r w:rsidR="007979C4" w:rsidRPr="00015D89">
        <w:rPr>
          <w:sz w:val="28"/>
          <w:szCs w:val="28"/>
          <w:lang w:val="en-US"/>
        </w:rPr>
        <w:t>k</w:t>
      </w:r>
      <w:r w:rsidR="004C17CC" w:rsidRPr="00015D89">
        <w:rPr>
          <w:sz w:val="28"/>
          <w:szCs w:val="28"/>
        </w:rPr>
        <w:t xml:space="preserve">hoa, phòng thực hiện </w:t>
      </w:r>
      <w:r w:rsidR="004C17CC" w:rsidRPr="00015D89">
        <w:rPr>
          <w:sz w:val="28"/>
          <w:szCs w:val="28"/>
          <w:lang w:val="en-US"/>
        </w:rPr>
        <w:t xml:space="preserve">tốt </w:t>
      </w:r>
      <w:r w:rsidR="004C17CC" w:rsidRPr="00015D89">
        <w:rPr>
          <w:sz w:val="28"/>
          <w:szCs w:val="28"/>
        </w:rPr>
        <w:t>tinh thần Công văn này./.</w:t>
      </w:r>
    </w:p>
    <w:p w14:paraId="7CC19291" w14:textId="77777777" w:rsidR="004C17CC" w:rsidRPr="00960C82" w:rsidRDefault="004C17CC" w:rsidP="008A7DB0">
      <w:pPr>
        <w:pStyle w:val="Default"/>
        <w:spacing w:before="120" w:after="8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77777777"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015D89" w:rsidRDefault="00306C6A" w:rsidP="00227498">
            <w:pPr>
              <w:jc w:val="center"/>
              <w:rPr>
                <w:b/>
                <w:sz w:val="74"/>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E12457">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386F8" w14:textId="77777777" w:rsidR="00D47BA0" w:rsidRDefault="00D47BA0">
      <w:r>
        <w:separator/>
      </w:r>
    </w:p>
  </w:endnote>
  <w:endnote w:type="continuationSeparator" w:id="0">
    <w:p w14:paraId="5819B987" w14:textId="77777777" w:rsidR="00D47BA0" w:rsidRDefault="00D4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5C112" w14:textId="77777777" w:rsidR="00D47BA0" w:rsidRDefault="00D47BA0">
      <w:r>
        <w:separator/>
      </w:r>
    </w:p>
  </w:footnote>
  <w:footnote w:type="continuationSeparator" w:id="0">
    <w:p w14:paraId="035664D5" w14:textId="77777777" w:rsidR="00D47BA0" w:rsidRDefault="00D47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4704D6">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15D89"/>
    <w:rsid w:val="00064F07"/>
    <w:rsid w:val="00072D24"/>
    <w:rsid w:val="00083785"/>
    <w:rsid w:val="000F30E8"/>
    <w:rsid w:val="00147C8A"/>
    <w:rsid w:val="001657DB"/>
    <w:rsid w:val="001811EF"/>
    <w:rsid w:val="00185B31"/>
    <w:rsid w:val="00194403"/>
    <w:rsid w:val="001A18D6"/>
    <w:rsid w:val="001B17E2"/>
    <w:rsid w:val="001C250B"/>
    <w:rsid w:val="001C5F16"/>
    <w:rsid w:val="001D3CD6"/>
    <w:rsid w:val="002075C6"/>
    <w:rsid w:val="00277C8E"/>
    <w:rsid w:val="00286328"/>
    <w:rsid w:val="00286715"/>
    <w:rsid w:val="002977BA"/>
    <w:rsid w:val="002C4250"/>
    <w:rsid w:val="002F6573"/>
    <w:rsid w:val="003061CE"/>
    <w:rsid w:val="00306C6A"/>
    <w:rsid w:val="0031433E"/>
    <w:rsid w:val="00362B5C"/>
    <w:rsid w:val="003778CF"/>
    <w:rsid w:val="00391561"/>
    <w:rsid w:val="003E16CB"/>
    <w:rsid w:val="003F1C30"/>
    <w:rsid w:val="0040504A"/>
    <w:rsid w:val="0041042F"/>
    <w:rsid w:val="004269B0"/>
    <w:rsid w:val="0044500C"/>
    <w:rsid w:val="004568D2"/>
    <w:rsid w:val="004704D6"/>
    <w:rsid w:val="004A7559"/>
    <w:rsid w:val="004C0E82"/>
    <w:rsid w:val="004C0EFE"/>
    <w:rsid w:val="004C17CC"/>
    <w:rsid w:val="004E45EA"/>
    <w:rsid w:val="00531050"/>
    <w:rsid w:val="00531572"/>
    <w:rsid w:val="0059164D"/>
    <w:rsid w:val="005927C7"/>
    <w:rsid w:val="00595D9D"/>
    <w:rsid w:val="005A11F6"/>
    <w:rsid w:val="005A6FC7"/>
    <w:rsid w:val="005E5CD6"/>
    <w:rsid w:val="005F5937"/>
    <w:rsid w:val="00605A39"/>
    <w:rsid w:val="0061127B"/>
    <w:rsid w:val="0063172F"/>
    <w:rsid w:val="00651576"/>
    <w:rsid w:val="0065374C"/>
    <w:rsid w:val="00656A21"/>
    <w:rsid w:val="00697829"/>
    <w:rsid w:val="006A0E99"/>
    <w:rsid w:val="006A265B"/>
    <w:rsid w:val="006D576D"/>
    <w:rsid w:val="00705F76"/>
    <w:rsid w:val="00716206"/>
    <w:rsid w:val="00716CCB"/>
    <w:rsid w:val="00726026"/>
    <w:rsid w:val="00733A48"/>
    <w:rsid w:val="0073742F"/>
    <w:rsid w:val="00741A1D"/>
    <w:rsid w:val="007979C4"/>
    <w:rsid w:val="007E2E5B"/>
    <w:rsid w:val="007F0CD9"/>
    <w:rsid w:val="007F5C3B"/>
    <w:rsid w:val="00804893"/>
    <w:rsid w:val="008241BC"/>
    <w:rsid w:val="00864DFB"/>
    <w:rsid w:val="008966CA"/>
    <w:rsid w:val="008A7DB0"/>
    <w:rsid w:val="008B33ED"/>
    <w:rsid w:val="008C0C89"/>
    <w:rsid w:val="008D03B5"/>
    <w:rsid w:val="008E71F8"/>
    <w:rsid w:val="008F7F37"/>
    <w:rsid w:val="009228FC"/>
    <w:rsid w:val="00923872"/>
    <w:rsid w:val="009270FE"/>
    <w:rsid w:val="009369E5"/>
    <w:rsid w:val="00960C73"/>
    <w:rsid w:val="00964D63"/>
    <w:rsid w:val="0096749D"/>
    <w:rsid w:val="0096754B"/>
    <w:rsid w:val="00984A5E"/>
    <w:rsid w:val="00993E90"/>
    <w:rsid w:val="00997E22"/>
    <w:rsid w:val="009B2DB3"/>
    <w:rsid w:val="009B445B"/>
    <w:rsid w:val="00A0457C"/>
    <w:rsid w:val="00A40B01"/>
    <w:rsid w:val="00A83B51"/>
    <w:rsid w:val="00A84B26"/>
    <w:rsid w:val="00A8584D"/>
    <w:rsid w:val="00A9013F"/>
    <w:rsid w:val="00AA222F"/>
    <w:rsid w:val="00AA31D9"/>
    <w:rsid w:val="00AC0908"/>
    <w:rsid w:val="00AC3D65"/>
    <w:rsid w:val="00B20638"/>
    <w:rsid w:val="00B27760"/>
    <w:rsid w:val="00B414E4"/>
    <w:rsid w:val="00B71399"/>
    <w:rsid w:val="00B77F0C"/>
    <w:rsid w:val="00BD2384"/>
    <w:rsid w:val="00BE60E6"/>
    <w:rsid w:val="00BF191C"/>
    <w:rsid w:val="00BF3F74"/>
    <w:rsid w:val="00C03C4F"/>
    <w:rsid w:val="00C13924"/>
    <w:rsid w:val="00C32469"/>
    <w:rsid w:val="00C63ACD"/>
    <w:rsid w:val="00C87619"/>
    <w:rsid w:val="00CD1AA5"/>
    <w:rsid w:val="00D01BE6"/>
    <w:rsid w:val="00D059D2"/>
    <w:rsid w:val="00D10061"/>
    <w:rsid w:val="00D12CC2"/>
    <w:rsid w:val="00D47BA0"/>
    <w:rsid w:val="00D74A15"/>
    <w:rsid w:val="00D8145A"/>
    <w:rsid w:val="00DF04E6"/>
    <w:rsid w:val="00E00BE6"/>
    <w:rsid w:val="00E12457"/>
    <w:rsid w:val="00E25BE0"/>
    <w:rsid w:val="00E679CB"/>
    <w:rsid w:val="00E739FE"/>
    <w:rsid w:val="00EA01B3"/>
    <w:rsid w:val="00ED3098"/>
    <w:rsid w:val="00F03EF8"/>
    <w:rsid w:val="00F319BD"/>
    <w:rsid w:val="00F57F92"/>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
    <w:name w:val="normal__char"/>
    <w:rsid w:val="00CD1A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
    <w:name w:val="normal__char"/>
    <w:rsid w:val="00CD1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138</cp:revision>
  <dcterms:created xsi:type="dcterms:W3CDTF">2021-04-23T07:08:00Z</dcterms:created>
  <dcterms:modified xsi:type="dcterms:W3CDTF">2024-06-26T03:30:00Z</dcterms:modified>
</cp:coreProperties>
</file>